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-947418</wp:posOffset>
            </wp:positionV>
            <wp:extent cx="2377440" cy="1183828"/>
            <wp:effectExtent b="0" l="0" r="0" t="0"/>
            <wp:wrapNone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May 12, 2020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7:50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Janine See, Steve Whitehouse, Jason Dodge, Paul Stancil, Sandra Russell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Janine See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Robyn Ellis, Jake Groesbeck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April14, 2020.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seconded. The motion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June 9, 2020 at 7:00pm location to be determined.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DIRECTOR’S REPORT – Robyn Ellis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Finals week is this week. Credit recovery begins on the 18th and goes through the 27th. There will be no fee for credit recovery.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Summer school will begin two weeks prior to the new school year starting. There will be a fee for summer school. Students will also have the opportunity to work on remediation during Credit Recovery Winterim.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So far, the enrollment number is 657 right now. Academic performance continues to increase every year on the ACT exams.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will be streaming graduation as well as the Virtual Awards Ceremony.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Based on feedback, Mentoring for the 2019-2020 school year has been the most successful year so far. Goals for the upcoming school year will be for teachers to find their brand and be consistent.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3103 KGMPA policy revisions were tabled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Budget Committee approved the summer painting project. Does not require board approval.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Jake has collected several bids for replacement of the RTU unit in the cafeteria. Budget committee has reviewed and agreed to use Chris Eager.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Steve moved to approve Jason to choose the best vendor to insulate the gym for sound reduction. Jason seconded. The motion passed unanimously.</w:t>
      </w:r>
    </w:p>
    <w:p w:rsidR="00000000" w:rsidDel="00000000" w:rsidP="00000000" w:rsidRDefault="00000000" w:rsidRPr="00000000" w14:paraId="00000024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need to be ready for possible budget cuts in the future.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 / MAINTENANCE – Jason Dodge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Acoustic sound reducing product and application.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future plan for the new auditorium is to hold 750 people and possibly include a balcony.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POLICIES / LEGISLATIVE – Paul Stancil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There is a legislative meeting on the 19th at 7pm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COMMUNITY / FUNDRAISING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 – Sandra Russell &amp; Janine See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May 26th Winterim Committee will meet remotely.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On June 2nd and 3rd, Winterim committee will meet remotely with teachers.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goal is to approve all Winterims on the August 11th board meeting.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 – Robyn Ellis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items to 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moved to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adjourn 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Sandra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seconded. The motion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passed unanimously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Times New Roman" w:cs="Times New Roman" w:eastAsia="Times New Roman" w:hAnsi="Times New Roman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 CLOSED SESSION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sectPr>
      <w:headerReference r:id="rId8" w:type="default"/>
      <w:pgSz w:h="15840" w:w="12240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06/09/2020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cfiw1+bF2n8AQbrqGZzxC7dp8w==">AMUW2mWuKnmjbup/yvNpCHpl63J4EjgXwI29YC252cuYNTokAvtr382sJWWKlysLFl1KlPTSI03gWMHlTB1yTVuwutOg0j/DFVPnYeUpEVL9Zqydgn7Wtss=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