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259" w:lineRule="auto"/>
        <w:contextualSpacing w:val="0"/>
        <w:jc w:val="center"/>
      </w:pPr>
      <w:r w:rsidDel="00000000" w:rsidR="00000000" w:rsidRPr="00000000">
        <w:drawing>
          <wp:inline distB="114300" distT="114300" distL="114300" distR="114300">
            <wp:extent cx="1190625" cy="1432928"/>
            <wp:effectExtent b="0" l="0" r="0" t="0"/>
            <wp:docPr descr="Academic Logo.jpg" id="1" name="image02.jpg"/>
            <a:graphic>
              <a:graphicData uri="http://schemas.openxmlformats.org/drawingml/2006/picture">
                <pic:pic>
                  <pic:nvPicPr>
                    <pic:cNvPr descr="Academic Logo.jpg" id="0" name="image02.jpg"/>
                    <pic:cNvPicPr preferRelativeResize="0"/>
                  </pic:nvPicPr>
                  <pic:blipFill>
                    <a:blip r:embed="rId5"/>
                    <a:srcRect b="0" l="0" r="0" t="0"/>
                    <a:stretch>
                      <a:fillRect/>
                    </a:stretch>
                  </pic:blipFill>
                  <pic:spPr>
                    <a:xfrm>
                      <a:off x="0" y="0"/>
                      <a:ext cx="1190625" cy="1432928"/>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Fonts w:ascii="Times New Roman" w:cs="Times New Roman" w:eastAsia="Times New Roman" w:hAnsi="Times New Roman"/>
          <w:b w:val="1"/>
          <w:sz w:val="72"/>
          <w:szCs w:val="72"/>
          <w:rtl w:val="0"/>
        </w:rPr>
        <w:t xml:space="preserve">Senior College &amp; Career Readiness Information</w:t>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drawing>
          <wp:inline distB="114300" distT="114300" distL="114300" distR="114300">
            <wp:extent cx="4419600" cy="2524125"/>
            <wp:effectExtent b="0" l="0" r="0" t="0"/>
            <wp:docPr descr="Maeser Logo (Lion head with Maeser).jpg" id="2" name="image03.jpg"/>
            <a:graphic>
              <a:graphicData uri="http://schemas.openxmlformats.org/drawingml/2006/picture">
                <pic:pic>
                  <pic:nvPicPr>
                    <pic:cNvPr descr="Maeser Logo (Lion head with Maeser).jpg" id="0" name="image03.jpg"/>
                    <pic:cNvPicPr preferRelativeResize="0"/>
                  </pic:nvPicPr>
                  <pic:blipFill>
                    <a:blip r:embed="rId6"/>
                    <a:srcRect b="20474" l="0" r="0" t="22413"/>
                    <a:stretch>
                      <a:fillRect/>
                    </a:stretch>
                  </pic:blipFill>
                  <pic:spPr>
                    <a:xfrm>
                      <a:off x="0" y="0"/>
                      <a:ext cx="4419600" cy="2524125"/>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pStyle w:val="Heading1"/>
        <w:contextualSpacing w:val="0"/>
      </w:pPr>
      <w:bookmarkStart w:colFirst="0" w:colLast="0" w:name="_l1oer5puqmte" w:id="0"/>
      <w:bookmarkEnd w:id="0"/>
      <w:r w:rsidDel="00000000" w:rsidR="00000000" w:rsidRPr="00000000">
        <w:rPr>
          <w:rtl w:val="0"/>
        </w:rPr>
        <w:t xml:space="preserve">Important dates for Seniors:</w:t>
      </w:r>
      <w:r w:rsidDel="00000000" w:rsidR="00000000" w:rsidRPr="00000000">
        <w:rPr>
          <w:rtl w:val="0"/>
        </w:rPr>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 29-Hillsdale College Rep</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6-Sept 21  College &amp; Career Readiness meeting</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14-What to expect as a Senior Information night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6:30-8</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 22—Parent/Teacher Conference 4-8</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2-8—College Week</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5-  Senior Field trip to PGHS, parents invited</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5—Financial Aid Night, How to pay for college</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Oct- 6- at 3:20  Dartmouth College Rep</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Oct- 10-14 Utah College Application Week</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12- College Application Day-ALL seniors apply for at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least 1 college</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14—Last day of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term</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19-- Schoolwide testing, Seniors meet with counselors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in Lunch Room</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22- ACT,  last one to get scores back in time for Utah</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 College priority deadlines</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 13-16—Finals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Semester</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2-20  Winterim</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21—Winterfest</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 23- Parent/Teacher Conference</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16—College Carnival &amp; Senior Decision Day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Celebration</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26—Last day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term</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3-7 Spring Break</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15- All credit recovery EHS course work must be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completed!</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 Last day for credit recovery EHS finals!</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16—Last day for ANY outside credit recovery</w:t>
      </w:r>
    </w:p>
    <w:p w:rsidR="00000000" w:rsidDel="00000000" w:rsidP="00000000" w:rsidRDefault="00000000" w:rsidRPr="00000000">
      <w:pPr>
        <w:numPr>
          <w:ilvl w:val="0"/>
          <w:numId w:val="1"/>
        </w:numPr>
        <w:spacing w:line="240" w:lineRule="auto"/>
        <w:ind w:left="0" w:right="0" w:firstLine="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May 19-24 Finals</w:t>
      </w:r>
      <w:r w:rsidDel="00000000" w:rsidR="00000000" w:rsidRPr="00000000">
        <w:rPr>
          <w:rtl w:val="0"/>
        </w:rPr>
      </w:r>
    </w:p>
    <w:p w:rsidR="00000000" w:rsidDel="00000000" w:rsidP="00000000" w:rsidRDefault="00000000" w:rsidRPr="00000000">
      <w:pPr>
        <w:numPr>
          <w:ilvl w:val="0"/>
          <w:numId w:val="1"/>
        </w:numPr>
        <w:spacing w:after="160" w:line="240" w:lineRule="auto"/>
        <w:ind w:left="0" w:right="0" w:firstLine="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May 25 GRADUATION!!</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pStyle w:val="Heading1"/>
        <w:spacing w:after="160" w:line="259" w:lineRule="auto"/>
        <w:contextualSpacing w:val="0"/>
        <w:jc w:val="center"/>
      </w:pPr>
      <w:bookmarkStart w:colFirst="0" w:colLast="0" w:name="_e5lvegl84zju" w:id="1"/>
      <w:bookmarkEnd w:id="1"/>
      <w:r w:rsidDel="00000000" w:rsidR="00000000" w:rsidRPr="00000000">
        <w:rPr>
          <w:rtl w:val="0"/>
        </w:rPr>
        <w:t xml:space="preserve"> Credit Recovery Options</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 No more than</w:t>
      </w:r>
      <w:r w:rsidDel="00000000" w:rsidR="00000000" w:rsidRPr="00000000">
        <w:rPr>
          <w:rFonts w:ascii="Times New Roman" w:cs="Times New Roman" w:eastAsia="Times New Roman" w:hAnsi="Times New Roman"/>
          <w:b w:val="1"/>
          <w:sz w:val="24"/>
          <w:szCs w:val="24"/>
          <w:rtl w:val="0"/>
        </w:rPr>
        <w:t xml:space="preserve"> 2</w:t>
      </w:r>
      <w:r w:rsidDel="00000000" w:rsidR="00000000" w:rsidRPr="00000000">
        <w:rPr>
          <w:rFonts w:ascii="Times New Roman" w:cs="Times New Roman" w:eastAsia="Times New Roman" w:hAnsi="Times New Roman"/>
          <w:sz w:val="24"/>
          <w:szCs w:val="24"/>
          <w:rtl w:val="0"/>
        </w:rPr>
        <w:t xml:space="preserve"> credits from an outside source.  </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Electronic High School</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250 East 500 South</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PO Box 144200 Salt Lake City, UT 84114-4200</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801-538-7564</w:t>
      </w:r>
    </w:p>
    <w:p w:rsidR="00000000" w:rsidDel="00000000" w:rsidP="00000000" w:rsidRDefault="00000000" w:rsidRPr="00000000">
      <w:pPr>
        <w:spacing w:line="240" w:lineRule="auto"/>
        <w:ind w:left="0" w:right="0" w:firstLine="0"/>
        <w:contextualSpacing w:val="0"/>
      </w:pPr>
      <w:hyperlink r:id="rId7">
        <w:r w:rsidDel="00000000" w:rsidR="00000000" w:rsidRPr="00000000">
          <w:rPr>
            <w:rFonts w:ascii="Times New Roman" w:cs="Times New Roman" w:eastAsia="Times New Roman" w:hAnsi="Times New Roman"/>
            <w:sz w:val="24"/>
            <w:szCs w:val="24"/>
            <w:highlight w:val="white"/>
            <w:u w:val="single"/>
            <w:rtl w:val="0"/>
          </w:rPr>
          <w:t xml:space="preserve">questions@ehs.uen.org</w:t>
        </w:r>
      </w:hyperlink>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**Dates only open until February**</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Northridge Learning Center</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42 W 300 N Orem, UT 84057</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(801)-776-4532</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info@northridgelearningcenter.com</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Independence High School</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636 N. Independence Ave Provo, Utah 84601</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(801) 374-4920</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julietp@provo.edu</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BYU Independent Study</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120 Morris Center Provo, UT 84602-0300</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1-(800)-914-8931</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indstudy@byu.edu</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East Shore High School</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778 E. Bamberger Dr. American Fork, UT 84003</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1(801) 610-8185</w:t>
      </w:r>
    </w:p>
    <w:p w:rsidR="00000000" w:rsidDel="00000000" w:rsidP="00000000" w:rsidRDefault="00000000" w:rsidRPr="00000000">
      <w:pPr>
        <w:spacing w:line="240" w:lineRule="auto"/>
        <w:ind w:left="0" w:right="0" w:firstLine="0"/>
        <w:contextualSpacing w:val="0"/>
      </w:pPr>
      <w:hyperlink r:id="rId8">
        <w:r w:rsidDel="00000000" w:rsidR="00000000" w:rsidRPr="00000000">
          <w:rPr>
            <w:rFonts w:ascii="Times New Roman" w:cs="Times New Roman" w:eastAsia="Times New Roman" w:hAnsi="Times New Roman"/>
            <w:sz w:val="24"/>
            <w:szCs w:val="24"/>
            <w:highlight w:val="white"/>
            <w:u w:val="single"/>
            <w:rtl w:val="0"/>
          </w:rPr>
          <w:t xml:space="preserve">eshs@alpinedistrict.org</w:t>
        </w:r>
      </w:hyperlink>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Utah Online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121 West Tabernacle St. George, UT 84770</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Phone: (435) 986-5199</w:t>
      </w:r>
    </w:p>
    <w:p w:rsidR="00000000" w:rsidDel="00000000" w:rsidP="00000000" w:rsidRDefault="00000000" w:rsidRPr="00000000">
      <w:pPr>
        <w:spacing w:line="240" w:lineRule="auto"/>
        <w:ind w:left="0" w:right="0" w:firstLine="0"/>
        <w:contextualSpacing w:val="0"/>
      </w:pPr>
      <w:hyperlink r:id="rId9">
        <w:r w:rsidDel="00000000" w:rsidR="00000000" w:rsidRPr="00000000">
          <w:rPr>
            <w:rFonts w:ascii="Times New Roman" w:cs="Times New Roman" w:eastAsia="Times New Roman" w:hAnsi="Times New Roman"/>
            <w:sz w:val="24"/>
            <w:szCs w:val="24"/>
            <w:u w:val="single"/>
            <w:rtl w:val="0"/>
          </w:rPr>
          <w:t xml:space="preserve">ssparks@utahonline.org</w:t>
        </w:r>
      </w:hyperlink>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Maeser/BYU Online</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Talk to your counselor</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Course work finished by Dec 2, 2016</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finals must be done by December 9, 2016</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Seniors-Last request for EHS is Dec. 30, 2016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MUST be done by March 31, 2017</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All Credit Recovery MUST be completed by April 15</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pStyle w:val="Heading1"/>
        <w:spacing w:line="240" w:lineRule="auto"/>
        <w:contextualSpacing w:val="0"/>
      </w:pPr>
      <w:bookmarkStart w:colFirst="0" w:colLast="0" w:name="_dlspuvvqrjph" w:id="2"/>
      <w:bookmarkEnd w:id="2"/>
      <w:r w:rsidDel="00000000" w:rsidR="00000000" w:rsidRPr="00000000">
        <w:rPr>
          <w:rtl w:val="0"/>
        </w:rPr>
        <w:t xml:space="preserve">    College Application Deadlines for Utah Schools Fall 2016</w:t>
      </w:r>
    </w:p>
    <w:p w:rsidR="00000000" w:rsidDel="00000000" w:rsidP="00000000" w:rsidRDefault="00000000" w:rsidRPr="00000000">
      <w:pPr>
        <w:spacing w:line="240" w:lineRule="auto"/>
        <w:ind w:left="0" w:right="0" w:firstLine="0"/>
        <w:contextualSpacing w:val="0"/>
      </w:pPr>
      <w:r w:rsidDel="00000000" w:rsidR="00000000" w:rsidRPr="00000000">
        <w:rPr>
          <w:rtl w:val="0"/>
        </w:rPr>
      </w:r>
    </w:p>
    <w:tbl>
      <w:tblPr>
        <w:tblStyle w:val="Table1"/>
        <w:bidiVisual w:val="0"/>
        <w:tblW w:w="7695.0" w:type="dxa"/>
        <w:jc w:val="center"/>
        <w:tblLayout w:type="fixed"/>
        <w:tblLook w:val="0400"/>
      </w:tblPr>
      <w:tblGrid>
        <w:gridCol w:w="2520"/>
        <w:gridCol w:w="1095"/>
        <w:gridCol w:w="1200"/>
        <w:gridCol w:w="945"/>
        <w:gridCol w:w="1935"/>
        <w:tblGridChange w:id="0">
          <w:tblGrid>
            <w:gridCol w:w="2520"/>
            <w:gridCol w:w="1095"/>
            <w:gridCol w:w="1200"/>
            <w:gridCol w:w="945"/>
            <w:gridCol w:w="193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b w:val="1"/>
                <w:sz w:val="16"/>
                <w:szCs w:val="16"/>
                <w:rtl w:val="0"/>
              </w:rPr>
              <w:t xml:space="preserve">College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b w:val="1"/>
                <w:sz w:val="16"/>
                <w:szCs w:val="16"/>
                <w:rtl w:val="0"/>
              </w:rPr>
              <w:t xml:space="preserve">Application Fee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b w:val="1"/>
                <w:sz w:val="16"/>
                <w:szCs w:val="16"/>
                <w:rtl w:val="0"/>
              </w:rPr>
              <w:t xml:space="preserve">Priority Deadline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b w:val="1"/>
                <w:sz w:val="16"/>
                <w:szCs w:val="16"/>
                <w:rtl w:val="0"/>
              </w:rPr>
              <w:t xml:space="preserve">Honors Deadline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b w:val="1"/>
                <w:sz w:val="16"/>
                <w:szCs w:val="16"/>
                <w:rtl w:val="0"/>
              </w:rPr>
              <w:t xml:space="preserve">Final Deadline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10">
              <w:r w:rsidDel="00000000" w:rsidR="00000000" w:rsidRPr="00000000">
                <w:rPr>
                  <w:rFonts w:ascii="Cambria" w:cs="Cambria" w:eastAsia="Cambria" w:hAnsi="Cambria"/>
                  <w:sz w:val="16"/>
                  <w:szCs w:val="16"/>
                  <w:u w:val="single"/>
                  <w:rtl w:val="0"/>
                </w:rPr>
                <w:t xml:space="preserve">BYU</w:t>
              </w:r>
            </w:hyperlink>
            <w:hyperlink r:id="rId11">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12">
              <w:r w:rsidDel="00000000" w:rsidR="00000000" w:rsidRPr="00000000">
                <w:rPr>
                  <w:rFonts w:ascii="Cambria" w:cs="Cambria" w:eastAsia="Cambria" w:hAnsi="Cambria"/>
                  <w:sz w:val="16"/>
                  <w:szCs w:val="16"/>
                  <w:u w:val="single"/>
                  <w:rtl w:val="0"/>
                </w:rPr>
                <w:t xml:space="preserve">BYU - Hawaii</w:t>
              </w:r>
            </w:hyperlink>
            <w:hyperlink r:id="rId13">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14">
              <w:r w:rsidDel="00000000" w:rsidR="00000000" w:rsidRPr="00000000">
                <w:rPr>
                  <w:rFonts w:ascii="Cambria" w:cs="Cambria" w:eastAsia="Cambria" w:hAnsi="Cambria"/>
                  <w:sz w:val="16"/>
                  <w:szCs w:val="16"/>
                  <w:u w:val="single"/>
                  <w:rtl w:val="0"/>
                </w:rPr>
                <w:t xml:space="preserve">BYU - Idaho</w:t>
              </w:r>
            </w:hyperlink>
            <w:hyperlink r:id="rId15">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16">
              <w:r w:rsidDel="00000000" w:rsidR="00000000" w:rsidRPr="00000000">
                <w:rPr>
                  <w:rFonts w:ascii="Cambria" w:cs="Cambria" w:eastAsia="Cambria" w:hAnsi="Cambria"/>
                  <w:sz w:val="16"/>
                  <w:szCs w:val="16"/>
                  <w:u w:val="single"/>
                  <w:rtl w:val="0"/>
                </w:rPr>
                <w:t xml:space="preserve">LDS Business College</w:t>
              </w:r>
            </w:hyperlink>
            <w:hyperlink r:id="rId17">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March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10 Days before start of semester.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18">
              <w:r w:rsidDel="00000000" w:rsidR="00000000" w:rsidRPr="00000000">
                <w:rPr>
                  <w:rFonts w:ascii="Cambria" w:cs="Cambria" w:eastAsia="Cambria" w:hAnsi="Cambria"/>
                  <w:sz w:val="16"/>
                  <w:szCs w:val="16"/>
                  <w:u w:val="single"/>
                  <w:rtl w:val="0"/>
                </w:rPr>
                <w:t xml:space="preserve">University of Utah</w:t>
              </w:r>
            </w:hyperlink>
            <w:hyperlink r:id="rId19">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$45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Nov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20">
              <w:r w:rsidDel="00000000" w:rsidR="00000000" w:rsidRPr="00000000">
                <w:rPr>
                  <w:rFonts w:ascii="Cambria" w:cs="Cambria" w:eastAsia="Cambria" w:hAnsi="Cambria"/>
                  <w:sz w:val="16"/>
                  <w:szCs w:val="16"/>
                  <w:u w:val="single"/>
                  <w:rtl w:val="0"/>
                </w:rPr>
                <w:t xml:space="preserve">Utah Valley University</w:t>
              </w:r>
            </w:hyperlink>
            <w:hyperlink r:id="rId21">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Aug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22">
              <w:r w:rsidDel="00000000" w:rsidR="00000000" w:rsidRPr="00000000">
                <w:rPr>
                  <w:rFonts w:ascii="Cambria" w:cs="Cambria" w:eastAsia="Cambria" w:hAnsi="Cambria"/>
                  <w:sz w:val="16"/>
                  <w:szCs w:val="16"/>
                  <w:u w:val="single"/>
                  <w:rtl w:val="0"/>
                </w:rPr>
                <w:t xml:space="preserve">Southern Utah University</w:t>
              </w:r>
            </w:hyperlink>
            <w:hyperlink r:id="rId23">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May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24">
              <w:r w:rsidDel="00000000" w:rsidR="00000000" w:rsidRPr="00000000">
                <w:rPr>
                  <w:rFonts w:ascii="Cambria" w:cs="Cambria" w:eastAsia="Cambria" w:hAnsi="Cambria"/>
                  <w:sz w:val="16"/>
                  <w:szCs w:val="16"/>
                  <w:u w:val="single"/>
                  <w:rtl w:val="0"/>
                </w:rPr>
                <w:t xml:space="preserve">Dixie State University</w:t>
              </w:r>
            </w:hyperlink>
            <w:hyperlink r:id="rId25">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March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July 15,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26">
              <w:r w:rsidDel="00000000" w:rsidR="00000000" w:rsidRPr="00000000">
                <w:rPr>
                  <w:rFonts w:ascii="Cambria" w:cs="Cambria" w:eastAsia="Cambria" w:hAnsi="Cambria"/>
                  <w:sz w:val="16"/>
                  <w:szCs w:val="16"/>
                  <w:u w:val="single"/>
                  <w:rtl w:val="0"/>
                </w:rPr>
                <w:t xml:space="preserve">Utah State University</w:t>
              </w:r>
            </w:hyperlink>
            <w:hyperlink r:id="rId27">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August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28">
              <w:r w:rsidDel="00000000" w:rsidR="00000000" w:rsidRPr="00000000">
                <w:rPr>
                  <w:rFonts w:ascii="Cambria" w:cs="Cambria" w:eastAsia="Cambria" w:hAnsi="Cambria"/>
                  <w:sz w:val="16"/>
                  <w:szCs w:val="16"/>
                  <w:u w:val="single"/>
                  <w:rtl w:val="0"/>
                </w:rPr>
                <w:t xml:space="preserve">Weber State University</w:t>
              </w:r>
            </w:hyperlink>
            <w:hyperlink r:id="rId29">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Varies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August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hyperlink r:id="rId30">
              <w:r w:rsidDel="00000000" w:rsidR="00000000" w:rsidRPr="00000000">
                <w:rPr>
                  <w:rFonts w:ascii="Cambria" w:cs="Cambria" w:eastAsia="Cambria" w:hAnsi="Cambria"/>
                  <w:sz w:val="16"/>
                  <w:szCs w:val="16"/>
                  <w:u w:val="single"/>
                  <w:rtl w:val="0"/>
                </w:rPr>
                <w:t xml:space="preserve">Snow College</w:t>
              </w:r>
            </w:hyperlink>
            <w:hyperlink r:id="rId31">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March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August 2017</w:t>
            </w: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u w:val="single"/>
                <w:rtl w:val="0"/>
              </w:rPr>
              <w:t xml:space="preserve">Salt Lake Community College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March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0" w:firstLine="0"/>
              <w:contextualSpacing w:val="0"/>
            </w:pPr>
            <w:r w:rsidDel="00000000" w:rsidR="00000000" w:rsidRPr="00000000">
              <w:rPr>
                <w:rFonts w:ascii="Cambria" w:cs="Cambria" w:eastAsia="Cambria" w:hAnsi="Cambria"/>
                <w:sz w:val="16"/>
                <w:szCs w:val="16"/>
                <w:rtl w:val="0"/>
              </w:rPr>
              <w:t xml:space="preserve">Mid-August 2017</w:t>
            </w:r>
            <w:r w:rsidDel="00000000" w:rsidR="00000000" w:rsidRPr="00000000">
              <w:rPr>
                <w:rtl w:val="0"/>
              </w:rPr>
            </w:r>
          </w:p>
        </w:tc>
      </w:tr>
    </w:tbl>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pStyle w:val="Heading1"/>
        <w:spacing w:after="160" w:line="259" w:lineRule="auto"/>
        <w:contextualSpacing w:val="0"/>
        <w:jc w:val="center"/>
      </w:pPr>
      <w:bookmarkStart w:colFirst="0" w:colLast="0" w:name="_vg9z06nxnjgd" w:id="3"/>
      <w:bookmarkEnd w:id="3"/>
      <w:r w:rsidDel="00000000" w:rsidR="00000000" w:rsidRPr="00000000">
        <w:rPr>
          <w:rtl w:val="0"/>
        </w:rPr>
        <w:t xml:space="preserve">Scholarships: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Scholarships sites: </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fastweb.com                                   chegg.com                       zinch.com </w:t>
      </w:r>
    </w:p>
    <w:p w:rsidR="00000000" w:rsidDel="00000000" w:rsidP="00000000" w:rsidRDefault="00000000" w:rsidRPr="00000000">
      <w:pPr>
        <w:ind w:left="0" w:right="0" w:firstLine="0"/>
        <w:contextualSpacing w:val="0"/>
      </w:pPr>
      <w:r w:rsidDel="00000000" w:rsidR="00000000" w:rsidRPr="00000000">
        <w:rPr>
          <w:rFonts w:ascii="Times New Roman" w:cs="Times New Roman" w:eastAsia="Times New Roman" w:hAnsi="Times New Roman"/>
          <w:sz w:val="24"/>
          <w:szCs w:val="24"/>
          <w:rtl w:val="0"/>
        </w:rPr>
        <w:t xml:space="preserve">scholarships.com                            unigo.com</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Utahfutures.org</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Provides ass</w:t>
      </w:r>
      <w:r w:rsidDel="00000000" w:rsidR="00000000" w:rsidRPr="00000000">
        <w:rPr>
          <w:rFonts w:ascii="Times New Roman" w:cs="Times New Roman" w:eastAsia="Times New Roman" w:hAnsi="Times New Roman"/>
          <w:sz w:val="24"/>
          <w:szCs w:val="24"/>
          <w:highlight w:val="white"/>
          <w:rtl w:val="0"/>
        </w:rPr>
        <w:t xml:space="preserve">essments and evaluation tools. It offers job search tips and résumé help. UtahFutures offers college and scholarship search tools. It also has helpful information for Utah businesses and partners. </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Many schools have academic scholarships that are configured primarily based off of GPA and ACT/SAT scores.  Each school will have to be looked up individually.</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Utah College Guide: </w:t>
      </w:r>
      <w:hyperlink r:id="rId32">
        <w:r w:rsidDel="00000000" w:rsidR="00000000" w:rsidRPr="00000000">
          <w:rPr>
            <w:rFonts w:ascii="Times New Roman" w:cs="Times New Roman" w:eastAsia="Times New Roman" w:hAnsi="Times New Roman"/>
            <w:sz w:val="24"/>
            <w:szCs w:val="24"/>
            <w:u w:val="single"/>
            <w:rtl w:val="0"/>
          </w:rPr>
          <w:t xml:space="preserve">https://stepuputah.com/site/uploads/2015/05/14%20college%20guide.pdf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https://stepuputah.com/id/students/scholarship-toolkit/</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Regent’s Scholarship: </w:t>
      </w:r>
      <w:hyperlink r:id="rId33">
        <w:r w:rsidDel="00000000" w:rsidR="00000000" w:rsidRPr="00000000">
          <w:rPr>
            <w:rFonts w:ascii="Times New Roman" w:cs="Times New Roman" w:eastAsia="Times New Roman" w:hAnsi="Times New Roman"/>
            <w:sz w:val="24"/>
            <w:szCs w:val="24"/>
            <w:u w:val="single"/>
            <w:rtl w:val="0"/>
          </w:rPr>
          <w:t xml:space="preserve">https://stepuputah.com/regentsscholarship/</w:t>
        </w:r>
      </w:hyperlink>
      <w:hyperlink r:id="rId34">
        <w:r w:rsidDel="00000000" w:rsidR="00000000" w:rsidRPr="00000000">
          <w:rPr>
            <w:rtl w:val="0"/>
          </w:rPr>
        </w:r>
      </w:hyperlink>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Regent’s Scholarship </w:t>
      </w:r>
      <w:r w:rsidDel="00000000" w:rsidR="00000000" w:rsidRPr="00000000">
        <w:rPr>
          <w:rFonts w:ascii="Times New Roman" w:cs="Times New Roman" w:eastAsia="Times New Roman" w:hAnsi="Times New Roman"/>
          <w:b w:val="1"/>
          <w:sz w:val="24"/>
          <w:szCs w:val="24"/>
          <w:rtl w:val="0"/>
        </w:rPr>
        <w:t xml:space="preserve">Deadlines: </w:t>
      </w:r>
      <w:r w:rsidDel="00000000" w:rsidR="00000000" w:rsidRPr="00000000">
        <w:rPr>
          <w:rFonts w:ascii="Times New Roman" w:cs="Times New Roman" w:eastAsia="Times New Roman" w:hAnsi="Times New Roman"/>
          <w:sz w:val="24"/>
          <w:szCs w:val="24"/>
          <w:rtl w:val="0"/>
        </w:rPr>
        <w:t xml:space="preserve">The Regents' Scholarship application for the high school graduating class of 2017 will be available on November 15, 2016. The priority deadline for submitting a complete application is December 9, 2016. The final deadline for submitting a complete application is February 1, 2017. </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Lynn Jensen Memorial Scholarship:</w:t>
      </w:r>
    </w:p>
    <w:p w:rsidR="00000000" w:rsidDel="00000000" w:rsidP="00000000" w:rsidRDefault="00000000" w:rsidRPr="00000000">
      <w:pPr>
        <w:spacing w:line="240" w:lineRule="auto"/>
        <w:ind w:left="0" w:right="0" w:firstLine="0"/>
        <w:contextualSpacing w:val="0"/>
      </w:pPr>
      <w:hyperlink r:id="rId35">
        <w:r w:rsidDel="00000000" w:rsidR="00000000" w:rsidRPr="00000000">
          <w:rPr>
            <w:rFonts w:ascii="Times New Roman" w:cs="Times New Roman" w:eastAsia="Times New Roman" w:hAnsi="Times New Roman"/>
            <w:sz w:val="24"/>
            <w:szCs w:val="24"/>
            <w:u w:val="single"/>
            <w:rtl w:val="0"/>
          </w:rPr>
          <w:t xml:space="preserve">http://www.utschoolcounselor.org/scholarship-information/general-scholarships/lynn-jensen-memorial-scholarship/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Sterling Scholar</w:t>
      </w:r>
      <w:r w:rsidDel="00000000" w:rsidR="00000000" w:rsidRPr="00000000">
        <w:rPr>
          <w:rFonts w:ascii="Times New Roman" w:cs="Times New Roman" w:eastAsia="Times New Roman" w:hAnsi="Times New Roman"/>
          <w:sz w:val="24"/>
          <w:szCs w:val="24"/>
          <w:rtl w:val="0"/>
        </w:rPr>
        <w:t xml:space="preserve">: </w:t>
      </w:r>
      <w:hyperlink r:id="rId36">
        <w:r w:rsidDel="00000000" w:rsidR="00000000" w:rsidRPr="00000000">
          <w:rPr>
            <w:rFonts w:ascii="Times New Roman" w:cs="Times New Roman" w:eastAsia="Times New Roman" w:hAnsi="Times New Roman"/>
            <w:sz w:val="24"/>
            <w:szCs w:val="24"/>
            <w:u w:val="single"/>
            <w:rtl w:val="0"/>
          </w:rPr>
          <w:t xml:space="preserve">http://www.sterlingscholar.org/benefits-2/</w:t>
        </w:r>
      </w:hyperlink>
      <w:hyperlink r:id="rId37">
        <w:r w:rsidDel="00000000" w:rsidR="00000000" w:rsidRPr="00000000">
          <w:rPr>
            <w:rtl w:val="0"/>
          </w:rPr>
        </w:r>
      </w:hyperlink>
    </w:p>
    <w:p w:rsidR="00000000" w:rsidDel="00000000" w:rsidP="00000000" w:rsidRDefault="00000000" w:rsidRPr="00000000">
      <w:pPr>
        <w:spacing w:line="240" w:lineRule="auto"/>
        <w:ind w:left="0" w:right="0" w:firstLine="0"/>
        <w:contextualSpacing w:val="0"/>
      </w:pPr>
      <w:hyperlink r:id="rId38">
        <w:r w:rsidDel="00000000" w:rsidR="00000000" w:rsidRPr="00000000">
          <w:rPr>
            <w:rtl w:val="0"/>
          </w:rPr>
        </w:r>
      </w:hyperlink>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Cenntenial (Early Graduation) Scholarship:</w:t>
      </w:r>
      <w:r w:rsidDel="00000000" w:rsidR="00000000" w:rsidRPr="00000000">
        <w:rPr>
          <w:rFonts w:ascii="Times New Roman" w:cs="Times New Roman" w:eastAsia="Times New Roman" w:hAnsi="Times New Roman"/>
          <w:sz w:val="24"/>
          <w:szCs w:val="24"/>
          <w:rtl w:val="0"/>
        </w:rPr>
        <w:t xml:space="preserve"> </w:t>
      </w:r>
      <w:hyperlink r:id="rId39">
        <w:r w:rsidDel="00000000" w:rsidR="00000000" w:rsidRPr="00000000">
          <w:rPr>
            <w:rFonts w:ascii="Times New Roman" w:cs="Times New Roman" w:eastAsia="Times New Roman" w:hAnsi="Times New Roman"/>
            <w:sz w:val="24"/>
            <w:szCs w:val="24"/>
            <w:u w:val="single"/>
            <w:rtl w:val="0"/>
          </w:rPr>
          <w:t xml:space="preserve">http://www.schools.utah.gov/CURR/earlycollege/Scholarships/Centennial.aspx</w:t>
        </w:r>
      </w:hyperlink>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Jacobsen Scholarship: </w:t>
      </w:r>
      <w:hyperlink r:id="rId40">
        <w:r w:rsidDel="00000000" w:rsidR="00000000" w:rsidRPr="00000000">
          <w:rPr>
            <w:rFonts w:ascii="Times New Roman" w:cs="Times New Roman" w:eastAsia="Times New Roman" w:hAnsi="Times New Roman"/>
            <w:sz w:val="24"/>
            <w:szCs w:val="24"/>
            <w:u w:val="single"/>
            <w:rtl w:val="0"/>
          </w:rPr>
          <w:t xml:space="preserve">http://www.jacobsenscholarshipfund.com/</w:t>
        </w:r>
      </w:hyperlink>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Youth Volunteer Scholarship</w:t>
      </w:r>
    </w:p>
    <w:p w:rsidR="00000000" w:rsidDel="00000000" w:rsidP="00000000" w:rsidRDefault="00000000" w:rsidRPr="00000000">
      <w:pPr>
        <w:spacing w:line="240" w:lineRule="auto"/>
        <w:ind w:left="0" w:right="0" w:firstLine="0"/>
        <w:contextualSpacing w:val="0"/>
      </w:pPr>
      <w:hyperlink r:id="rId41">
        <w:r w:rsidDel="00000000" w:rsidR="00000000" w:rsidRPr="00000000">
          <w:rPr>
            <w:rFonts w:ascii="Times New Roman" w:cs="Times New Roman" w:eastAsia="Times New Roman" w:hAnsi="Times New Roman"/>
            <w:sz w:val="24"/>
            <w:szCs w:val="24"/>
            <w:u w:val="single"/>
            <w:rtl w:val="0"/>
          </w:rPr>
          <w:t xml:space="preserve">http://www.bbgcommunications.com/communications/article/104.php</w:t>
        </w:r>
      </w:hyperlink>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Susan W. Coda Memorial Scholarship (For Women attending College outside of Utah):</w:t>
      </w:r>
      <w:hyperlink r:id="rId42">
        <w:r w:rsidDel="00000000" w:rsidR="00000000" w:rsidRPr="00000000">
          <w:rPr>
            <w:rFonts w:ascii="Times New Roman" w:cs="Times New Roman" w:eastAsia="Times New Roman" w:hAnsi="Times New Roman"/>
            <w:sz w:val="24"/>
            <w:szCs w:val="24"/>
            <w:u w:val="single"/>
            <w:rtl w:val="0"/>
          </w:rPr>
          <w:t xml:space="preserve">http://skylinecareercenter.weebly.com/uploads/3/8/4/1/38416661/susan_coda_scholarship.pdf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240" w:lineRule="auto"/>
        <w:ind w:left="0" w:right="0" w:firstLine="0"/>
        <w:contextualSpacing w:val="0"/>
      </w:pPr>
      <w:r w:rsidDel="00000000" w:rsidR="00000000" w:rsidRPr="00000000">
        <w:rPr>
          <w:rtl w:val="0"/>
        </w:rPr>
      </w:r>
    </w:p>
    <w:p w:rsidR="00000000" w:rsidDel="00000000" w:rsidP="00000000" w:rsidRDefault="00000000" w:rsidRPr="00000000">
      <w:pPr>
        <w:spacing w:after="16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Maeser Scholarship Box: </w:t>
      </w:r>
      <w:hyperlink r:id="rId43">
        <w:r w:rsidDel="00000000" w:rsidR="00000000" w:rsidRPr="00000000">
          <w:rPr>
            <w:rFonts w:ascii="Times New Roman" w:cs="Times New Roman" w:eastAsia="Times New Roman" w:hAnsi="Times New Roman"/>
            <w:sz w:val="24"/>
            <w:szCs w:val="24"/>
            <w:u w:val="single"/>
            <w:rtl w:val="0"/>
          </w:rPr>
          <w:t xml:space="preserve">https://www.scholar-box.com/</w:t>
        </w:r>
      </w:hyperlink>
      <w:r w:rsidDel="00000000" w:rsidR="00000000" w:rsidRPr="00000000">
        <w:rPr>
          <w:rFonts w:ascii="Times New Roman" w:cs="Times New Roman" w:eastAsia="Times New Roman" w:hAnsi="Times New Roman"/>
          <w:sz w:val="24"/>
          <w:szCs w:val="24"/>
          <w:rtl w:val="0"/>
        </w:rPr>
        <w:t xml:space="preserve"> (Make an account)</w:t>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Paying for College</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What is the FAFSA? </w:t>
      </w:r>
      <w:r w:rsidDel="00000000" w:rsidR="00000000" w:rsidRPr="00000000">
        <w:rPr>
          <w:rFonts w:ascii="Times New Roman" w:cs="Times New Roman" w:eastAsia="Times New Roman" w:hAnsi="Times New Roman"/>
          <w:sz w:val="24"/>
          <w:szCs w:val="24"/>
          <w:highlight w:val="white"/>
          <w:rtl w:val="0"/>
        </w:rPr>
        <w:t xml:space="preserve">To apply for federal student aid, such as federal grants, work-study, and loans, you need to complete the Free Application for Federal Student Aid (FAFSA). Completing and submitting the FAFSA is free and easier than ever, and it gives you access to the largest source of financial aid to pay for college or career school.</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FAFSA website: </w:t>
      </w:r>
      <w:hyperlink r:id="rId44">
        <w:r w:rsidDel="00000000" w:rsidR="00000000" w:rsidRPr="00000000">
          <w:rPr>
            <w:rFonts w:ascii="Times New Roman" w:cs="Times New Roman" w:eastAsia="Times New Roman" w:hAnsi="Times New Roman"/>
            <w:color w:val="0000ff"/>
            <w:sz w:val="24"/>
            <w:szCs w:val="24"/>
            <w:u w:val="single"/>
            <w:rtl w:val="0"/>
          </w:rPr>
          <w:t xml:space="preserve">https://fafsa.ed.gov</w:t>
        </w:r>
      </w:hyperlink>
      <w:r w:rsidDel="00000000" w:rsidR="00000000" w:rsidRPr="00000000">
        <w:rPr>
          <w:rFonts w:ascii="Times New Roman" w:cs="Times New Roman" w:eastAsia="Times New Roman" w:hAnsi="Times New Roman"/>
          <w:sz w:val="24"/>
          <w:szCs w:val="24"/>
          <w:rtl w:val="0"/>
        </w:rPr>
        <w:t xml:space="preserve"> Must be submitted before June 30, 2017</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Students must have federal income tax returns, a high school diploma or a GED, birthdate, and social security number.</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Pell grant: </w:t>
      </w:r>
      <w:r w:rsidDel="00000000" w:rsidR="00000000" w:rsidRPr="00000000">
        <w:rPr>
          <w:rFonts w:ascii="Times New Roman" w:cs="Times New Roman" w:eastAsia="Times New Roman" w:hAnsi="Times New Roman"/>
          <w:sz w:val="24"/>
          <w:szCs w:val="24"/>
          <w:rtl w:val="0"/>
        </w:rPr>
        <w:t xml:space="preserve">Students must fill out the FAFSA to apply.</w:t>
      </w:r>
      <w:r w:rsidDel="00000000" w:rsidR="00000000" w:rsidRPr="00000000">
        <w:rPr>
          <w:rFonts w:ascii="Times New Roman" w:cs="Times New Roman" w:eastAsia="Times New Roman" w:hAnsi="Times New Roman"/>
          <w:color w:val="040a10"/>
          <w:sz w:val="24"/>
          <w:szCs w:val="24"/>
          <w:rtl w:val="0"/>
        </w:rPr>
        <w:t xml:space="preserve"> Unlike a loan, it does not have to be repaid.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40a10"/>
          <w:sz w:val="24"/>
          <w:szCs w:val="24"/>
          <w:rtl w:val="0"/>
        </w:rPr>
        <w:t xml:space="preserve">The maximum Pell grant for the 2016–17 award year (July 1, 2016, to June 30, 2017) is $5,185.The amount depends on your financial need, costs to attend school, status as a full-time or part-time student, and plans to attend school for a full academic year or less.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Federal Work Study Program: </w:t>
      </w:r>
      <w:r w:rsidDel="00000000" w:rsidR="00000000" w:rsidRPr="00000000">
        <w:rPr>
          <w:rFonts w:ascii="Times New Roman" w:cs="Times New Roman" w:eastAsia="Times New Roman" w:hAnsi="Times New Roman"/>
          <w:sz w:val="24"/>
          <w:szCs w:val="24"/>
          <w:rtl w:val="0"/>
        </w:rPr>
        <w:t xml:space="preserve">Along with filling out the FAFSA, there is an option for work study where you can work on campus. Work study </w:t>
      </w:r>
      <w:r w:rsidDel="00000000" w:rsidR="00000000" w:rsidRPr="00000000">
        <w:rPr>
          <w:rFonts w:ascii="Times New Roman" w:cs="Times New Roman" w:eastAsia="Times New Roman" w:hAnsi="Times New Roman"/>
          <w:color w:val="1a1a1a"/>
          <w:sz w:val="24"/>
          <w:szCs w:val="24"/>
          <w:rtl w:val="0"/>
        </w:rPr>
        <w:t xml:space="preserve">helps students earn financial funding through a part-time work program.</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color w:val="1a1a1a"/>
          <w:sz w:val="24"/>
          <w:szCs w:val="24"/>
          <w:rtl w:val="0"/>
        </w:rPr>
        <w:t xml:space="preserve">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color w:val="1a1a1a"/>
          <w:sz w:val="24"/>
          <w:szCs w:val="24"/>
          <w:rtl w:val="0"/>
        </w:rPr>
        <w:t xml:space="preserve">Loans: </w:t>
      </w:r>
      <w:r w:rsidDel="00000000" w:rsidR="00000000" w:rsidRPr="00000000">
        <w:rPr>
          <w:rFonts w:ascii="Times New Roman" w:cs="Times New Roman" w:eastAsia="Times New Roman" w:hAnsi="Times New Roman"/>
          <w:color w:val="1a1a1a"/>
          <w:sz w:val="24"/>
          <w:szCs w:val="24"/>
          <w:rtl w:val="0"/>
        </w:rPr>
        <w:t xml:space="preserve">After filling out the FAFSA you will be eligible to apply for loans.  Loans </w:t>
      </w:r>
      <w:r w:rsidDel="00000000" w:rsidR="00000000" w:rsidRPr="00000000">
        <w:rPr>
          <w:rFonts w:ascii="Times New Roman" w:cs="Times New Roman" w:eastAsia="Times New Roman" w:hAnsi="Times New Roman"/>
          <w:sz w:val="24"/>
          <w:szCs w:val="24"/>
          <w:highlight w:val="white"/>
          <w:rtl w:val="0"/>
        </w:rPr>
        <w:t xml:space="preserve">consist of money that the student borrows to help pay for college, and must be repaid (plus interest). </w:t>
      </w:r>
      <w:r w:rsidDel="00000000" w:rsidR="00000000" w:rsidRPr="00000000">
        <w:rPr>
          <w:rFonts w:ascii="Times New Roman" w:cs="Times New Roman" w:eastAsia="Times New Roman" w:hAnsi="Times New Roman"/>
          <w:color w:val="1a1a1a"/>
          <w:sz w:val="24"/>
          <w:szCs w:val="24"/>
          <w:rtl w:val="0"/>
        </w:rPr>
        <w:t xml:space="preserve">If you qualify for a subsidized </w:t>
      </w:r>
      <w:r w:rsidDel="00000000" w:rsidR="00000000" w:rsidRPr="00000000">
        <w:rPr>
          <w:rFonts w:ascii="Times New Roman" w:cs="Times New Roman" w:eastAsia="Times New Roman" w:hAnsi="Times New Roman"/>
          <w:sz w:val="24"/>
          <w:szCs w:val="24"/>
          <w:highlight w:val="white"/>
          <w:rtl w:val="0"/>
        </w:rPr>
        <w:t xml:space="preserve">loan, the government pays the interest while you are in college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color w:val="1a1a1a"/>
          <w:sz w:val="24"/>
          <w:szCs w:val="24"/>
          <w:rtl w:val="0"/>
        </w:rPr>
        <w:t xml:space="preserve">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color w:val="1a1a1a"/>
          <w:sz w:val="24"/>
          <w:szCs w:val="24"/>
          <w:rtl w:val="0"/>
        </w:rPr>
        <w:t xml:space="preserve">Working: </w:t>
      </w:r>
      <w:r w:rsidDel="00000000" w:rsidR="00000000" w:rsidRPr="00000000">
        <w:rPr>
          <w:rFonts w:ascii="Times New Roman" w:cs="Times New Roman" w:eastAsia="Times New Roman" w:hAnsi="Times New Roman"/>
          <w:color w:val="1a1a1a"/>
          <w:sz w:val="24"/>
          <w:szCs w:val="24"/>
          <w:rtl w:val="0"/>
        </w:rPr>
        <w:t xml:space="preserve">There are many job opportunities to help students pay for college.  Part-time or full-time work can help students get the funds for college.  There are even some jobs that will help pay for student’s schooling after working for them for a certain amount of time.</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color w:val="1a1a1a"/>
          <w:sz w:val="24"/>
          <w:szCs w:val="24"/>
          <w:rtl w:val="0"/>
        </w:rPr>
        <w:t xml:space="preserve">Utah College Job Websites: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BYU: </w:t>
      </w:r>
      <w:r w:rsidDel="00000000" w:rsidR="00000000" w:rsidRPr="00000000">
        <w:rPr>
          <w:rFonts w:ascii="Times New Roman" w:cs="Times New Roman" w:eastAsia="Times New Roman" w:hAnsi="Times New Roman"/>
          <w:rtl w:val="0"/>
        </w:rPr>
        <w:t xml:space="preserve">http://www.byu.edu/hr/?q=directory/student-employment</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LDSBC: </w:t>
      </w:r>
      <w:r w:rsidDel="00000000" w:rsidR="00000000" w:rsidRPr="00000000">
        <w:rPr>
          <w:rFonts w:ascii="Times New Roman" w:cs="Times New Roman" w:eastAsia="Times New Roman" w:hAnsi="Times New Roman"/>
          <w:rtl w:val="0"/>
        </w:rPr>
        <w:t xml:space="preserve">https://www.ldsbc.edu/career-employment-services/jobs-employment/job-search-resources.html</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U of U:</w:t>
      </w:r>
      <w:r w:rsidDel="00000000" w:rsidR="00000000" w:rsidRPr="00000000">
        <w:rPr>
          <w:rFonts w:ascii="Times New Roman" w:cs="Times New Roman" w:eastAsia="Times New Roman" w:hAnsi="Times New Roman"/>
          <w:rtl w:val="0"/>
        </w:rPr>
        <w:t xml:space="preserve"> http://www.employment.utah.edu/students/index.php</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UVU:</w:t>
      </w:r>
      <w:r w:rsidDel="00000000" w:rsidR="00000000" w:rsidRPr="00000000">
        <w:rPr>
          <w:rFonts w:ascii="Times New Roman" w:cs="Times New Roman" w:eastAsia="Times New Roman" w:hAnsi="Times New Roman"/>
          <w:rtl w:val="0"/>
        </w:rPr>
        <w:t xml:space="preserve"> https://www.uvu.edu/hr/jobs/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SUU: </w:t>
      </w:r>
      <w:r w:rsidDel="00000000" w:rsidR="00000000" w:rsidRPr="00000000">
        <w:rPr>
          <w:rFonts w:ascii="Times New Roman" w:cs="Times New Roman" w:eastAsia="Times New Roman" w:hAnsi="Times New Roman"/>
          <w:rtl w:val="0"/>
        </w:rPr>
        <w:t xml:space="preserve">https://my.suu.edu/jobs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Dixie State</w:t>
      </w:r>
      <w:r w:rsidDel="00000000" w:rsidR="00000000" w:rsidRPr="00000000">
        <w:rPr>
          <w:rFonts w:ascii="Times New Roman" w:cs="Times New Roman" w:eastAsia="Times New Roman" w:hAnsi="Times New Roman"/>
          <w:rtl w:val="0"/>
        </w:rPr>
        <w:t xml:space="preserve">: https://career.dixie.edu/employment/student-job-listings/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USU:</w:t>
      </w:r>
      <w:r w:rsidDel="00000000" w:rsidR="00000000" w:rsidRPr="00000000">
        <w:rPr>
          <w:rFonts w:ascii="Times New Roman" w:cs="Times New Roman" w:eastAsia="Times New Roman" w:hAnsi="Times New Roman"/>
          <w:rtl w:val="0"/>
        </w:rPr>
        <w:t xml:space="preserve"> http://jobs.usu.edu/</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Weber</w:t>
      </w:r>
      <w:r w:rsidDel="00000000" w:rsidR="00000000" w:rsidRPr="00000000">
        <w:rPr>
          <w:rFonts w:ascii="Times New Roman" w:cs="Times New Roman" w:eastAsia="Times New Roman" w:hAnsi="Times New Roman"/>
          <w:rtl w:val="0"/>
        </w:rPr>
        <w:t xml:space="preserve">: https://jobs.weber.edu</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Snow: </w:t>
      </w:r>
      <w:r w:rsidDel="00000000" w:rsidR="00000000" w:rsidRPr="00000000">
        <w:rPr>
          <w:rFonts w:ascii="Times New Roman" w:cs="Times New Roman" w:eastAsia="Times New Roman" w:hAnsi="Times New Roman"/>
          <w:rtl w:val="0"/>
        </w:rPr>
        <w:t xml:space="preserve">https://www.snow.edu/offices/careerbadger/index.html</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SLCC:</w:t>
      </w:r>
      <w:r w:rsidDel="00000000" w:rsidR="00000000" w:rsidRPr="00000000">
        <w:rPr>
          <w:rFonts w:ascii="Times New Roman" w:cs="Times New Roman" w:eastAsia="Times New Roman" w:hAnsi="Times New Roman"/>
          <w:rtl w:val="0"/>
        </w:rPr>
        <w:t xml:space="preserve"> http://www.slcc.edu/cses/index.aspx</w:t>
      </w: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pStyle w:val="Heading1"/>
        <w:spacing w:after="160" w:line="259" w:lineRule="auto"/>
        <w:contextualSpacing w:val="0"/>
        <w:jc w:val="center"/>
      </w:pPr>
      <w:bookmarkStart w:colFirst="0" w:colLast="0" w:name="_n4nvnnwgo2md" w:id="4"/>
      <w:bookmarkEnd w:id="4"/>
      <w:r w:rsidDel="00000000" w:rsidR="00000000" w:rsidRPr="00000000">
        <w:rPr>
          <w:rtl w:val="0"/>
        </w:rPr>
        <w:t xml:space="preserve">Graduation Requirements:</w:t>
      </w:r>
    </w:p>
    <w:p w:rsidR="00000000" w:rsidDel="00000000" w:rsidP="00000000" w:rsidRDefault="00000000" w:rsidRPr="00000000">
      <w:pPr>
        <w:spacing w:after="16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Students must have at least a 2.0 GPA to graduate from Karl G. Maeser Preparatory Academy (Maeser).  Credit will not be granted for classes taken at Maeser in which a student has received less than a C-.</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Language Arts (4 credits)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L.A. 9 (integrated into Socratic Seminar 9)</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L.A. 10 (integrated into Socratic Seminar 10)</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L.A. 11 (integrated into Socratic Seminar 11)</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L.A. 12 (integrated into Socratic Seminar 12)</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**Transfer students will receive credit for L.A. courses from previous schools. Language Arts and Social Studies/History are taught in an integrated two-credit course called Socratic Seminar.</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Social Studies/History (4.5 credit)</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Geography (0.5)</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World Civilization I (integrated into Soc. Sem. 9)</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World Civilization II (integrated into Soc. Sem. 10)</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US History &amp; Current Issues (integrated into Soc. Sem. 11 &amp; 12)</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US Government (0.5) or CE Political Science 1100</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Math: (3 credits &amp; 4 years of any of the following)</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Math I, II, III, Pre-Calc./Trig, AP Calculus AB or BS, AP Statistics or CE Alg/Trig.</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Science: 3 credits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Biology, Chemistry, + any other science option offered for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year. Physics must be taken for Regent’s Scholarship.</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Foreign Language:</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3 credits of any high school level foreign language (progression in a language is highly encouraged)</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**students who completed Latin A &amp; B at Maeser as middle school students may elect to have these two classes count for one credit of HS level Latin.</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Fine Arts</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1.5 credits</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P.E./Health:</w:t>
      </w:r>
      <w:r w:rsidDel="00000000" w:rsidR="00000000" w:rsidRPr="00000000">
        <w:rPr>
          <w:rFonts w:ascii="Times New Roman" w:cs="Times New Roman" w:eastAsia="Times New Roman" w:hAnsi="Times New Roman"/>
          <w:sz w:val="24"/>
          <w:szCs w:val="24"/>
          <w:rtl w:val="0"/>
        </w:rPr>
        <w:t xml:space="preserve"> 2.0 credits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Health (0.5 credits required) and Fitness for Life (0.5 credits requires)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PE (1.0 credit required) which can come from Participation skills, Lifetime activities, Sports participation, or Zumba.</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Participation in sports team can count for 0.25 credits up to a max of 0.5 credits.</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Career &amp; Technical Education:</w:t>
      </w:r>
      <w:r w:rsidDel="00000000" w:rsidR="00000000" w:rsidRPr="00000000">
        <w:rPr>
          <w:rFonts w:ascii="Times New Roman" w:cs="Times New Roman" w:eastAsia="Times New Roman" w:hAnsi="Times New Roman"/>
          <w:sz w:val="24"/>
          <w:szCs w:val="24"/>
          <w:rtl w:val="0"/>
        </w:rPr>
        <w:t xml:space="preserve"> (CTE-1credit)</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Computer Technology:</w:t>
      </w:r>
      <w:r w:rsidDel="00000000" w:rsidR="00000000" w:rsidRPr="00000000">
        <w:rPr>
          <w:rFonts w:ascii="Times New Roman" w:cs="Times New Roman" w:eastAsia="Times New Roman" w:hAnsi="Times New Roman"/>
          <w:sz w:val="24"/>
          <w:szCs w:val="24"/>
          <w:rtl w:val="0"/>
        </w:rPr>
        <w:t xml:space="preserve"> 0.5 credits</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Financial Literacy:</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.5 credit course typically completed during the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year.</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Civics Requirement: </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Utah code requires passing State Civics Test as part of Utah graduation requirements.</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Winterim:</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.25 credits of Winterim are requires for every year of attendance at Maeser.</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Elective:</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Two additional elective credits required</w:t>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_vymcpfvp2rv1" w:id="5"/>
      <w:bookmarkEnd w:id="5"/>
      <w:r w:rsidDel="00000000" w:rsidR="00000000" w:rsidRPr="00000000">
        <w:rPr>
          <w:rtl w:val="0"/>
        </w:rPr>
        <w:t xml:space="preserve">College Readiness Checklist</w:t>
      </w:r>
      <w:r w:rsidDel="00000000" w:rsidR="00000000" w:rsidRPr="00000000">
        <w:rPr>
          <w:rtl w:val="0"/>
        </w:rPr>
        <w:t xml:space="preserve">:</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List credits that you are short: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List AP Classes you are or have been enrolled in:</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List CE Classes you are or have been enrolled in:</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Volunteer Experiences:</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ind w:left="0" w:right="0" w:firstLine="0"/>
        <w:contextualSpacing w:val="0"/>
        <w:jc w:val="center"/>
      </w:pPr>
      <w:r w:rsidDel="00000000" w:rsidR="00000000" w:rsidRPr="00000000">
        <w:rPr>
          <w:rtl w:val="0"/>
        </w:rPr>
      </w:r>
    </w:p>
    <w:p w:rsidR="00000000" w:rsidDel="00000000" w:rsidP="00000000" w:rsidRDefault="00000000" w:rsidRPr="00000000">
      <w:pPr>
        <w:pStyle w:val="Heading1"/>
        <w:spacing w:after="160" w:line="259" w:lineRule="auto"/>
        <w:contextualSpacing w:val="0"/>
        <w:jc w:val="center"/>
      </w:pPr>
      <w:bookmarkStart w:colFirst="0" w:colLast="0" w:name="_vc426uvpjnok" w:id="6"/>
      <w:bookmarkEnd w:id="6"/>
      <w:r w:rsidDel="00000000" w:rsidR="00000000" w:rsidRPr="00000000">
        <w:rPr>
          <w:rtl w:val="0"/>
        </w:rPr>
        <w:t xml:space="preserve">College Info</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Utah Housing Contacts: </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BYU: </w:t>
      </w:r>
      <w:r w:rsidDel="00000000" w:rsidR="00000000" w:rsidRPr="00000000">
        <w:rPr>
          <w:rFonts w:ascii="Times New Roman" w:cs="Times New Roman" w:eastAsia="Times New Roman" w:hAnsi="Times New Roman"/>
          <w:rtl w:val="0"/>
        </w:rPr>
        <w:t xml:space="preserve">On campus housing: http://www.byu.edu/oncampushousing/index.shtml</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rtl w:val="0"/>
        </w:rPr>
        <w:t xml:space="preserve">Off campus housing: http://och.byu.edu/</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LDSBC: </w:t>
      </w:r>
      <w:r w:rsidDel="00000000" w:rsidR="00000000" w:rsidRPr="00000000">
        <w:rPr>
          <w:rFonts w:ascii="Times New Roman" w:cs="Times New Roman" w:eastAsia="Times New Roman" w:hAnsi="Times New Roman"/>
          <w:rtl w:val="0"/>
        </w:rPr>
        <w:t xml:space="preserve">Varies</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U of U:</w:t>
      </w:r>
      <w:r w:rsidDel="00000000" w:rsidR="00000000" w:rsidRPr="00000000">
        <w:rPr>
          <w:rFonts w:ascii="Times New Roman" w:cs="Times New Roman" w:eastAsia="Times New Roman" w:hAnsi="Times New Roman"/>
          <w:rtl w:val="0"/>
        </w:rPr>
        <w:t xml:space="preserve"> http://housing.utah.edu/</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UVU:</w:t>
      </w:r>
      <w:r w:rsidDel="00000000" w:rsidR="00000000" w:rsidRPr="00000000">
        <w:rPr>
          <w:rFonts w:ascii="Times New Roman" w:cs="Times New Roman" w:eastAsia="Times New Roman" w:hAnsi="Times New Roman"/>
          <w:rtl w:val="0"/>
        </w:rPr>
        <w:t xml:space="preserve"> http://www.uvu.edu/housing/</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SUU:</w:t>
      </w:r>
      <w:r w:rsidDel="00000000" w:rsidR="00000000" w:rsidRPr="00000000">
        <w:rPr>
          <w:rFonts w:ascii="Times New Roman" w:cs="Times New Roman" w:eastAsia="Times New Roman" w:hAnsi="Times New Roman"/>
          <w:rtl w:val="0"/>
        </w:rPr>
        <w:t xml:space="preserve"> https://www.suu.edu/housing/contact.html</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Dixie State</w:t>
      </w:r>
      <w:r w:rsidDel="00000000" w:rsidR="00000000" w:rsidRPr="00000000">
        <w:rPr>
          <w:rFonts w:ascii="Times New Roman" w:cs="Times New Roman" w:eastAsia="Times New Roman" w:hAnsi="Times New Roman"/>
          <w:rtl w:val="0"/>
        </w:rPr>
        <w:t xml:space="preserve">: https://housing.dixie.edu/</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USU:</w:t>
      </w:r>
      <w:r w:rsidDel="00000000" w:rsidR="00000000" w:rsidRPr="00000000">
        <w:rPr>
          <w:rFonts w:ascii="Times New Roman" w:cs="Times New Roman" w:eastAsia="Times New Roman" w:hAnsi="Times New Roman"/>
          <w:rtl w:val="0"/>
        </w:rPr>
        <w:t xml:space="preserve"> https://www.usu.edu/housing/</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Weber:</w:t>
      </w:r>
      <w:r w:rsidDel="00000000" w:rsidR="00000000" w:rsidRPr="00000000">
        <w:rPr>
          <w:rFonts w:ascii="Times New Roman" w:cs="Times New Roman" w:eastAsia="Times New Roman" w:hAnsi="Times New Roman"/>
          <w:rtl w:val="0"/>
        </w:rPr>
        <w:t xml:space="preserve"> http://www.weber.edu/housing/</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Snow: </w:t>
      </w:r>
      <w:r w:rsidDel="00000000" w:rsidR="00000000" w:rsidRPr="00000000">
        <w:rPr>
          <w:rFonts w:ascii="Times New Roman" w:cs="Times New Roman" w:eastAsia="Times New Roman" w:hAnsi="Times New Roman"/>
          <w:rtl w:val="0"/>
        </w:rPr>
        <w:t xml:space="preserve">On campus: https://snow.edu/offices/housing/index.html</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rtl w:val="0"/>
        </w:rPr>
        <w:t xml:space="preserve">Off campus: https://www.snow.edu/offices/housing/listings/database/list.php?listingType=offcampus&amp;housingType=&amp;tenantType=&amp;washer=&amp;rpp=100&amp;search=</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SLCC:</w:t>
      </w:r>
      <w:r w:rsidDel="00000000" w:rsidR="00000000" w:rsidRPr="00000000">
        <w:rPr>
          <w:rFonts w:ascii="Times New Roman" w:cs="Times New Roman" w:eastAsia="Times New Roman" w:hAnsi="Times New Roman"/>
          <w:rtl w:val="0"/>
        </w:rPr>
        <w:t xml:space="preserve"> Varies</w:t>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Utah College Tour Phone Numbers: </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BYU: </w:t>
      </w:r>
      <w:r w:rsidDel="00000000" w:rsidR="00000000" w:rsidRPr="00000000">
        <w:rPr>
          <w:rFonts w:ascii="Times New Roman" w:cs="Times New Roman" w:eastAsia="Times New Roman" w:hAnsi="Times New Roman"/>
          <w:highlight w:val="white"/>
          <w:rtl w:val="0"/>
        </w:rPr>
        <w:t xml:space="preserve">(801) 422-4678 </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LDSBC: </w:t>
      </w:r>
      <w:r w:rsidDel="00000000" w:rsidR="00000000" w:rsidRPr="00000000">
        <w:rPr>
          <w:rFonts w:ascii="Times New Roman" w:cs="Times New Roman" w:eastAsia="Times New Roman" w:hAnsi="Times New Roman"/>
          <w:highlight w:val="white"/>
          <w:rtl w:val="0"/>
        </w:rPr>
        <w:t xml:space="preserve">Call 1-(800)-999-5767, ext. 8159, or (801) 524-8159 in the Salt Lake area.</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U of U:</w:t>
      </w:r>
      <w:r w:rsidDel="00000000" w:rsidR="00000000" w:rsidRPr="00000000">
        <w:rPr>
          <w:rFonts w:ascii="Times New Roman" w:cs="Times New Roman" w:eastAsia="Times New Roman" w:hAnsi="Times New Roman"/>
          <w:rtl w:val="0"/>
        </w:rPr>
        <w:t xml:space="preserve"> 1-</w:t>
      </w:r>
      <w:r w:rsidDel="00000000" w:rsidR="00000000" w:rsidRPr="00000000">
        <w:rPr>
          <w:rFonts w:ascii="Times New Roman" w:cs="Times New Roman" w:eastAsia="Times New Roman" w:hAnsi="Times New Roman"/>
          <w:highlight w:val="white"/>
          <w:rtl w:val="0"/>
        </w:rPr>
        <w:t xml:space="preserve">(801) 581-8761</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UVU:</w:t>
      </w:r>
      <w:r w:rsidDel="00000000" w:rsidR="00000000" w:rsidRPr="00000000">
        <w:rPr>
          <w:rFonts w:ascii="Times New Roman" w:cs="Times New Roman" w:eastAsia="Times New Roman" w:hAnsi="Times New Roman"/>
          <w:rtl w:val="0"/>
        </w:rPr>
        <w:t xml:space="preserve"> (801) 863-8811</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SUU: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(435) 586-7741</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Dixie State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435)-652-7590</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USU:</w:t>
      </w:r>
      <w:r w:rsidDel="00000000" w:rsidR="00000000" w:rsidRPr="00000000">
        <w:rPr>
          <w:rFonts w:ascii="Times New Roman" w:cs="Times New Roman" w:eastAsia="Times New Roman" w:hAnsi="Times New Roman"/>
          <w:rtl w:val="0"/>
        </w:rPr>
        <w:t xml:space="preserve"> 1-(</w:t>
      </w:r>
      <w:r w:rsidDel="00000000" w:rsidR="00000000" w:rsidRPr="00000000">
        <w:rPr>
          <w:rFonts w:ascii="Times New Roman" w:cs="Times New Roman" w:eastAsia="Times New Roman" w:hAnsi="Times New Roman"/>
          <w:highlight w:val="white"/>
          <w:rtl w:val="0"/>
        </w:rPr>
        <w:t xml:space="preserve">800) 488-8108 or 797.1079</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Weber</w:t>
      </w:r>
      <w:r w:rsidDel="00000000" w:rsidR="00000000" w:rsidRPr="00000000">
        <w:rPr>
          <w:rFonts w:ascii="Times New Roman" w:cs="Times New Roman" w:eastAsia="Times New Roman" w:hAnsi="Times New Roman"/>
          <w:rtl w:val="0"/>
        </w:rPr>
        <w:t xml:space="preserve">: (801)-626-6050</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Snow: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highlight w:val="white"/>
          <w:rtl w:val="0"/>
        </w:rPr>
        <w:t xml:space="preserve">800)-848-3399</w:t>
      </w: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b w:val="1"/>
          <w:rtl w:val="0"/>
        </w:rPr>
        <w:t xml:space="preserve">SLCC: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(801) 957-3913</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jc w:val="center"/>
    </w:pPr>
    <w:rPr>
      <w:rFonts w:ascii="Times New Roman" w:cs="Times New Roman" w:eastAsia="Times New Roman" w:hAnsi="Times New Roman"/>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jacobsenscholarshipfund.com/" TargetMode="External"/><Relationship Id="rId20" Type="http://schemas.openxmlformats.org/officeDocument/2006/relationships/hyperlink" Target="http://www.uvu.edu/admissions/" TargetMode="External"/><Relationship Id="rId42" Type="http://schemas.openxmlformats.org/officeDocument/2006/relationships/hyperlink" Target="http://skylinecareercenter.weebly.com/uploads/3/8/4/1/38416661/susan_coda_scholarship.pdf" TargetMode="External"/><Relationship Id="rId41" Type="http://schemas.openxmlformats.org/officeDocument/2006/relationships/hyperlink" Target="http://www.bbgcommunications.com/communications/article/104.php" TargetMode="External"/><Relationship Id="rId22" Type="http://schemas.openxmlformats.org/officeDocument/2006/relationships/hyperlink" Target="https://www.suu.edu/apply.html" TargetMode="External"/><Relationship Id="rId44" Type="http://schemas.openxmlformats.org/officeDocument/2006/relationships/hyperlink" Target="https://fafsa.ed.gov/" TargetMode="External"/><Relationship Id="rId21" Type="http://schemas.openxmlformats.org/officeDocument/2006/relationships/hyperlink" Target="http://www.uvu.edu/admissions/" TargetMode="External"/><Relationship Id="rId43" Type="http://schemas.openxmlformats.org/officeDocument/2006/relationships/hyperlink" Target="https://www.scholar-box.com/" TargetMode="External"/><Relationship Id="rId24" Type="http://schemas.openxmlformats.org/officeDocument/2006/relationships/hyperlink" Target="http://dixie.edu/futurestudents/howToApply.php" TargetMode="External"/><Relationship Id="rId23" Type="http://schemas.openxmlformats.org/officeDocument/2006/relationships/hyperlink" Target="https://www.suu.edu/apply.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ssparks@utahonline.org" TargetMode="External"/><Relationship Id="rId26" Type="http://schemas.openxmlformats.org/officeDocument/2006/relationships/hyperlink" Target="http://www.usu.edu/admissions/applyonline/" TargetMode="External"/><Relationship Id="rId25" Type="http://schemas.openxmlformats.org/officeDocument/2006/relationships/hyperlink" Target="http://dixie.edu/futurestudents/howToApply.php" TargetMode="External"/><Relationship Id="rId28" Type="http://schemas.openxmlformats.org/officeDocument/2006/relationships/hyperlink" Target="http://www.weber.edu/admissions" TargetMode="External"/><Relationship Id="rId27" Type="http://schemas.openxmlformats.org/officeDocument/2006/relationships/hyperlink" Target="http://www.usu.edu/admissions/applyonline/" TargetMode="External"/><Relationship Id="rId5" Type="http://schemas.openxmlformats.org/officeDocument/2006/relationships/image" Target="media/image02.jpg"/><Relationship Id="rId6" Type="http://schemas.openxmlformats.org/officeDocument/2006/relationships/image" Target="media/image03.jpg"/><Relationship Id="rId29" Type="http://schemas.openxmlformats.org/officeDocument/2006/relationships/hyperlink" Target="http://www.weber.edu/admissions" TargetMode="External"/><Relationship Id="rId7" Type="http://schemas.openxmlformats.org/officeDocument/2006/relationships/hyperlink" Target="mailto:questions@ehs.uen.org" TargetMode="External"/><Relationship Id="rId8" Type="http://schemas.openxmlformats.org/officeDocument/2006/relationships/hyperlink" Target="mailto:eshs@alpinedistrict.org" TargetMode="External"/><Relationship Id="rId31" Type="http://schemas.openxmlformats.org/officeDocument/2006/relationships/hyperlink" Target="https://apply.snow.edu/" TargetMode="External"/><Relationship Id="rId30" Type="http://schemas.openxmlformats.org/officeDocument/2006/relationships/hyperlink" Target="https://apply.snow.edu/" TargetMode="External"/><Relationship Id="rId11" Type="http://schemas.openxmlformats.org/officeDocument/2006/relationships/hyperlink" Target="https://admissions.byu.edu/admission-application" TargetMode="External"/><Relationship Id="rId33" Type="http://schemas.openxmlformats.org/officeDocument/2006/relationships/hyperlink" Target="https://stepuputah.com/regentsscholarship/" TargetMode="External"/><Relationship Id="rId10" Type="http://schemas.openxmlformats.org/officeDocument/2006/relationships/hyperlink" Target="https://admissions.byu.edu/admission-application" TargetMode="External"/><Relationship Id="rId32" Type="http://schemas.openxmlformats.org/officeDocument/2006/relationships/hyperlink" Target="https://stepuputah.com/site/uploads/2015/05/14%20college%20guide.pdf" TargetMode="External"/><Relationship Id="rId13" Type="http://schemas.openxmlformats.org/officeDocument/2006/relationships/hyperlink" Target="https://admissions.byuh.edu/#tabs-1" TargetMode="External"/><Relationship Id="rId35" Type="http://schemas.openxmlformats.org/officeDocument/2006/relationships/hyperlink" Target="http://www.utschoolcounselor.org/scholarship-information/general-scholarships/lynn-jensen-memorial-scholarship/" TargetMode="External"/><Relationship Id="rId12" Type="http://schemas.openxmlformats.org/officeDocument/2006/relationships/hyperlink" Target="https://admissions.byuh.edu/#tabs-1" TargetMode="External"/><Relationship Id="rId34" Type="http://schemas.openxmlformats.org/officeDocument/2006/relationships/hyperlink" Target="https://stepuputah.com/regentsscholarship/" TargetMode="External"/><Relationship Id="rId15" Type="http://schemas.openxmlformats.org/officeDocument/2006/relationships/hyperlink" Target="http://www.byui.edu/admissions" TargetMode="External"/><Relationship Id="rId37" Type="http://schemas.openxmlformats.org/officeDocument/2006/relationships/hyperlink" Target="http://www.sterlingscholar.org/benefits-2/" TargetMode="External"/><Relationship Id="rId14" Type="http://schemas.openxmlformats.org/officeDocument/2006/relationships/hyperlink" Target="http://www.byui.edu/admissions" TargetMode="External"/><Relationship Id="rId36" Type="http://schemas.openxmlformats.org/officeDocument/2006/relationships/hyperlink" Target="http://www.sterlingscholar.org/benefits-2/" TargetMode="External"/><Relationship Id="rId17" Type="http://schemas.openxmlformats.org/officeDocument/2006/relationships/hyperlink" Target="https://www.ldsbc.edu/index.php?option=com_content&amp;view=article&amp;id=89&amp;Itemid=502" TargetMode="External"/><Relationship Id="rId39" Type="http://schemas.openxmlformats.org/officeDocument/2006/relationships/hyperlink" Target="http://www.schools.utah.gov/CURR/earlycollege/Scholarships/Centennial.aspx" TargetMode="External"/><Relationship Id="rId16" Type="http://schemas.openxmlformats.org/officeDocument/2006/relationships/hyperlink" Target="https://www.ldsbc.edu/index.php?option=com_content&amp;view=article&amp;id=89&amp;Itemid=502" TargetMode="External"/><Relationship Id="rId38" Type="http://schemas.openxmlformats.org/officeDocument/2006/relationships/hyperlink" Target="http://www.sterlingscholar.org/benefits-2/" TargetMode="External"/><Relationship Id="rId19" Type="http://schemas.openxmlformats.org/officeDocument/2006/relationships/hyperlink" Target="http://admissions.utah.edu/apply/" TargetMode="External"/><Relationship Id="rId18" Type="http://schemas.openxmlformats.org/officeDocument/2006/relationships/hyperlink" Target="http://admissions.utah.edu/apply/" TargetMode="External"/></Relationships>
</file>